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3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4293"/>
        <w:gridCol w:w="659"/>
        <w:gridCol w:w="765"/>
        <w:gridCol w:w="929"/>
        <w:gridCol w:w="1004"/>
        <w:gridCol w:w="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322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b/>
                <w:bCs/>
                <w:kern w:val="0"/>
                <w:sz w:val="32"/>
                <w:szCs w:val="32"/>
              </w:rPr>
              <w:t>四川外国语大学国际法学与社会学院推荐免试研究生附加分列表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510" w:hRule="atLeast"/>
        </w:trPr>
        <w:tc>
          <w:tcPr>
            <w:tcW w:w="5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加分项目</w:t>
            </w: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分值</w:t>
            </w:r>
          </w:p>
        </w:tc>
        <w:tc>
          <w:tcPr>
            <w:tcW w:w="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限定分1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限定分2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382" w:hRule="atLeast"/>
        </w:trPr>
        <w:tc>
          <w:tcPr>
            <w:tcW w:w="15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学术竞赛类</w:t>
            </w: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全国特等奖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40</w:t>
            </w:r>
          </w:p>
        </w:tc>
        <w:tc>
          <w:tcPr>
            <w:tcW w:w="92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40</w:t>
            </w:r>
          </w:p>
        </w:tc>
        <w:tc>
          <w:tcPr>
            <w:tcW w:w="10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392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全国一等奖</w:t>
            </w: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35</w:t>
            </w: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435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全国二等奖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30</w:t>
            </w: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39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全国三等奖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25</w:t>
            </w: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39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赛区、省（市）级特等奖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20</w:t>
            </w: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39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赛区、省（市）级一等奖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15</w:t>
            </w: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39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赛区、省（市）级二等奖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10</w:t>
            </w: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39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赛区、省（市）级三等奖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5</w:t>
            </w: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39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其他学术类竞赛一等奖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0.3</w:t>
            </w:r>
          </w:p>
        </w:tc>
        <w:tc>
          <w:tcPr>
            <w:tcW w:w="7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0.5</w:t>
            </w:r>
          </w:p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（最高分）</w:t>
            </w: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39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其他学术类竞赛二等奖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0.2</w:t>
            </w:r>
          </w:p>
        </w:tc>
        <w:tc>
          <w:tcPr>
            <w:tcW w:w="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39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其他学术类竞赛三等奖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0.1</w:t>
            </w:r>
          </w:p>
        </w:tc>
        <w:tc>
          <w:tcPr>
            <w:tcW w:w="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510" w:hRule="atLeast"/>
        </w:trPr>
        <w:tc>
          <w:tcPr>
            <w:tcW w:w="15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论文类</w:t>
            </w: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 xml:space="preserve">A类成果（第一作者）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40</w:t>
            </w:r>
          </w:p>
        </w:tc>
        <w:tc>
          <w:tcPr>
            <w:tcW w:w="92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40</w:t>
            </w: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51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 xml:space="preserve">B类成果（第一作者）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35</w:t>
            </w: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51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 xml:space="preserve">C类成果（第一作者）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20-30</w:t>
            </w:r>
          </w:p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FZFangSong-Z02" w:hAnsi="FZFangSong-Z02" w:eastAsia="宋体" w:cs="FZFangSong-Z02"/>
                <w:kern w:val="0"/>
                <w:sz w:val="23"/>
                <w:szCs w:val="23"/>
              </w:rPr>
              <w:t>（详见说明）</w:t>
            </w: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51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其他非核心类省级期刊（第一作者）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1</w:t>
            </w:r>
          </w:p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（最多不超过2篇，每篇最高0.5分，最高分不超过1分）</w:t>
            </w: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510" w:hRule="atLeast"/>
        </w:trPr>
        <w:tc>
          <w:tcPr>
            <w:tcW w:w="15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项目类</w:t>
            </w: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国家级一等结题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10</w:t>
            </w:r>
          </w:p>
        </w:tc>
        <w:tc>
          <w:tcPr>
            <w:tcW w:w="92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10</w:t>
            </w: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51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国家级二等结题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7</w:t>
            </w: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51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国家级三等结题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5</w:t>
            </w: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510" w:hRule="atLeast"/>
        </w:trPr>
        <w:tc>
          <w:tcPr>
            <w:tcW w:w="15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发明专利类</w:t>
            </w: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已批准的发明专利第一发明人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25</w:t>
            </w:r>
          </w:p>
        </w:tc>
        <w:tc>
          <w:tcPr>
            <w:tcW w:w="92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25</w:t>
            </w: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51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已批准的发明专利第二发明人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15</w:t>
            </w: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510" w:hRule="atLeast"/>
        </w:trPr>
        <w:tc>
          <w:tcPr>
            <w:tcW w:w="15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参军服役类</w:t>
            </w: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参军服役荣立三等功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20</w:t>
            </w:r>
          </w:p>
        </w:tc>
        <w:tc>
          <w:tcPr>
            <w:tcW w:w="92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20</w:t>
            </w:r>
          </w:p>
        </w:tc>
        <w:tc>
          <w:tcPr>
            <w:tcW w:w="10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51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参军服役并获“优秀士兵”称号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15</w:t>
            </w: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51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参军服役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10</w:t>
            </w: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510" w:hRule="atLeast"/>
        </w:trPr>
        <w:tc>
          <w:tcPr>
            <w:tcW w:w="15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志愿服务类</w:t>
            </w: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服务总时长超过120小时且参加国家级以上重大赛会志愿服务。</w:t>
            </w:r>
          </w:p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（经学院或学校认可同意）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5</w:t>
            </w:r>
          </w:p>
        </w:tc>
        <w:tc>
          <w:tcPr>
            <w:tcW w:w="92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5</w:t>
            </w:r>
          </w:p>
        </w:tc>
        <w:tc>
          <w:tcPr>
            <w:tcW w:w="10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51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服务总时长超过120小时且参加省部级以上重大赛会志愿服务并获评优秀志愿者。（经学院或学校认可同意）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3</w:t>
            </w: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51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服务总时长超过80小时</w:t>
            </w:r>
          </w:p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（经学院或学校认可同意）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1</w:t>
            </w: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510" w:hRule="atLeast"/>
        </w:trPr>
        <w:tc>
          <w:tcPr>
            <w:tcW w:w="1575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国际组织实习</w:t>
            </w: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A类组织1年以上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20</w:t>
            </w:r>
          </w:p>
        </w:tc>
        <w:tc>
          <w:tcPr>
            <w:tcW w:w="92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20</w:t>
            </w:r>
          </w:p>
        </w:tc>
        <w:tc>
          <w:tcPr>
            <w:tcW w:w="10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51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A类组织6个月-1年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15</w:t>
            </w: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602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A类组织3-6个月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10</w:t>
            </w: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478" w:hRule="atLeast"/>
        </w:trPr>
        <w:tc>
          <w:tcPr>
            <w:tcW w:w="15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A类组织1-3个月</w:t>
            </w: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8</w:t>
            </w: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51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B类组织1年以上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9</w:t>
            </w: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479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B类组织6个月-1年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7</w:t>
            </w: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436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B类组织3-6个月</w:t>
            </w: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6</w:t>
            </w: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51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B类组织1-3个月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5</w:t>
            </w:r>
          </w:p>
        </w:tc>
        <w:tc>
          <w:tcPr>
            <w:tcW w:w="9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510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社会实践奖</w:t>
            </w:r>
          </w:p>
        </w:tc>
        <w:tc>
          <w:tcPr>
            <w:tcW w:w="4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国家级</w:t>
            </w:r>
          </w:p>
        </w:tc>
        <w:tc>
          <w:tcPr>
            <w:tcW w:w="23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3</w:t>
            </w:r>
          </w:p>
        </w:tc>
        <w:tc>
          <w:tcPr>
            <w:tcW w:w="10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510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文艺项目奖</w:t>
            </w:r>
          </w:p>
        </w:tc>
        <w:tc>
          <w:tcPr>
            <w:tcW w:w="4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国家级</w:t>
            </w:r>
          </w:p>
        </w:tc>
        <w:tc>
          <w:tcPr>
            <w:tcW w:w="23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3</w:t>
            </w: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7" w:type="dxa"/>
          <w:trHeight w:val="510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体育项目奖</w:t>
            </w:r>
          </w:p>
        </w:tc>
        <w:tc>
          <w:tcPr>
            <w:tcW w:w="4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国家级</w:t>
            </w:r>
          </w:p>
        </w:tc>
        <w:tc>
          <w:tcPr>
            <w:tcW w:w="23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kern w:val="0"/>
                <w:sz w:val="22"/>
                <w:szCs w:val="24"/>
              </w:rPr>
              <w:t>3</w:t>
            </w:r>
          </w:p>
        </w:tc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2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ascii="FZFangSong-Z02" w:hAnsi="FZFangSong-Z02" w:eastAsia="等线" w:cs="FZFangSong-Z02"/>
          <w:kern w:val="0"/>
          <w:sz w:val="32"/>
          <w:szCs w:val="32"/>
        </w:rPr>
      </w:pPr>
      <w:r>
        <w:rPr>
          <w:rFonts w:ascii="FZFangSong-Z02" w:hAnsi="FZFangSong-Z02" w:eastAsia="等线" w:cs="FZFangSong-Z02"/>
          <w:kern w:val="0"/>
          <w:sz w:val="32"/>
          <w:szCs w:val="32"/>
        </w:rPr>
        <w:t>说明：</w:t>
      </w:r>
    </w:p>
    <w:p>
      <w:pPr>
        <w:autoSpaceDE w:val="0"/>
        <w:autoSpaceDN w:val="0"/>
        <w:adjustRightInd w:val="0"/>
        <w:jc w:val="left"/>
        <w:rPr>
          <w:rFonts w:ascii="FZFangSong-Z02" w:hAnsi="FZFangSong-Z02" w:eastAsia="等线" w:cs="FZFangSong-Z02"/>
          <w:b/>
          <w:bCs/>
          <w:kern w:val="0"/>
          <w:sz w:val="23"/>
          <w:szCs w:val="23"/>
        </w:rPr>
      </w:pPr>
      <w:r>
        <w:rPr>
          <w:rFonts w:ascii="FZFangSong-Z02" w:hAnsi="FZFangSong-Z02" w:eastAsia="等线" w:cs="FZFangSong-Z02"/>
          <w:b/>
          <w:bCs/>
          <w:kern w:val="0"/>
          <w:sz w:val="23"/>
          <w:szCs w:val="23"/>
        </w:rPr>
        <w:t>一、关于学术竞赛类：</w:t>
      </w:r>
    </w:p>
    <w:p>
      <w:pPr>
        <w:autoSpaceDE w:val="0"/>
        <w:autoSpaceDN w:val="0"/>
        <w:adjustRightInd w:val="0"/>
        <w:jc w:val="left"/>
        <w:rPr>
          <w:rFonts w:ascii="FZFangSong-Z02" w:hAnsi="FZFangSong-Z02" w:eastAsia="等线" w:cs="FZFangSong-Z02"/>
          <w:kern w:val="0"/>
          <w:sz w:val="23"/>
          <w:szCs w:val="23"/>
        </w:rPr>
      </w:pP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（一）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学术竞赛类</w:t>
      </w: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应由政府或全国一级学会主办，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包含中国互联网</w:t>
      </w:r>
      <w:r>
        <w:rPr>
          <w:rFonts w:ascii="Times New Roman" w:hAnsi="Times New Roman" w:eastAsia="等线" w:cs="Times New Roman"/>
          <w:kern w:val="0"/>
          <w:sz w:val="23"/>
          <w:szCs w:val="23"/>
        </w:rPr>
        <w:t>+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大学生创新创业大赛</w:t>
      </w: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、外研社2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1</w:t>
      </w: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世纪杯、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全国大学生数学建模竞赛、全国大学生电子设计竞赛（含邀请赛）、全国大学生系列科技学术竞赛、“挑战杯”</w:t>
      </w: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、“三创”赛等。</w:t>
      </w:r>
    </w:p>
    <w:p>
      <w:pPr>
        <w:autoSpaceDE w:val="0"/>
        <w:autoSpaceDN w:val="0"/>
        <w:adjustRightInd w:val="0"/>
        <w:jc w:val="left"/>
        <w:rPr>
          <w:rFonts w:ascii="FZFangSong-Z02" w:hAnsi="FZFangSong-Z02" w:eastAsia="等线" w:cs="FZFangSong-Z02"/>
          <w:color w:val="000000"/>
          <w:kern w:val="0"/>
          <w:sz w:val="23"/>
          <w:szCs w:val="23"/>
        </w:rPr>
      </w:pP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（二）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除以上全国性赛事外</w:t>
      </w: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，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根据开办专业的学科特点，法学专业学术竞赛还包括全国学生“</w:t>
      </w: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学宪法讲宪法“活动、“华政杯”全国法律翻译大赛、全国法律英语大赛、“贸仲杯”国际商事仲裁模拟仲裁庭辩论赛、“领军杯“涉外法律模拟法庭全英辩论赛等，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社会学专业学术竞赛还包括</w:t>
      </w: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费孝通田野调查奖、费孝通优秀论文奖等，社会工作专业学术竞赛还包括林护杰出社会工作奖、中国社会工作大学生论坛、全国MSW研究生案例大赛等。</w:t>
      </w:r>
      <w:r>
        <w:rPr>
          <w:rFonts w:ascii="FZFangSong-Z02" w:hAnsi="FZFangSong-Z02" w:eastAsia="等线" w:cs="FZFangSong-Z02"/>
          <w:color w:val="000000"/>
          <w:kern w:val="0"/>
          <w:sz w:val="23"/>
          <w:szCs w:val="23"/>
        </w:rPr>
        <w:t>以上赛事未列举穷尽者，由学院推免生遴选工作小组最终认定与解释。</w:t>
      </w:r>
    </w:p>
    <w:p>
      <w:pPr>
        <w:autoSpaceDE w:val="0"/>
        <w:autoSpaceDN w:val="0"/>
        <w:adjustRightInd w:val="0"/>
        <w:jc w:val="left"/>
        <w:rPr>
          <w:rFonts w:ascii="FZFangSong-Z02" w:hAnsi="FZFangSong-Z02" w:eastAsia="等线" w:cs="FZFangSong-Z02"/>
          <w:kern w:val="0"/>
          <w:sz w:val="23"/>
          <w:szCs w:val="23"/>
        </w:rPr>
      </w:pPr>
      <w:r>
        <w:rPr>
          <w:rFonts w:hint="eastAsia" w:ascii="Times New Roman" w:hAnsi="Times New Roman" w:eastAsia="等线" w:cs="Times New Roman"/>
          <w:kern w:val="0"/>
          <w:sz w:val="23"/>
          <w:szCs w:val="23"/>
        </w:rPr>
        <w:t>（三）以上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各类赛事中获得全国第一名（或捧杯）的，可另加</w:t>
      </w:r>
      <w:r>
        <w:rPr>
          <w:rFonts w:ascii="Times New Roman" w:hAnsi="Times New Roman" w:eastAsia="等线" w:cs="Times New Roman"/>
          <w:kern w:val="0"/>
          <w:sz w:val="23"/>
          <w:szCs w:val="23"/>
        </w:rPr>
        <w:t>5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分。</w:t>
      </w:r>
    </w:p>
    <w:p>
      <w:pPr>
        <w:autoSpaceDE w:val="0"/>
        <w:autoSpaceDN w:val="0"/>
        <w:adjustRightInd w:val="0"/>
        <w:jc w:val="left"/>
        <w:rPr>
          <w:rFonts w:ascii="FZFangSong-Z02" w:hAnsi="FZFangSong-Z02" w:eastAsia="等线" w:cs="FZFangSong-Z02"/>
          <w:kern w:val="0"/>
          <w:sz w:val="23"/>
          <w:szCs w:val="23"/>
        </w:rPr>
      </w:pPr>
      <w:r>
        <w:rPr>
          <w:rFonts w:hint="eastAsia" w:ascii="Times New Roman" w:hAnsi="Times New Roman" w:eastAsia="等线" w:cs="Times New Roman"/>
          <w:kern w:val="0"/>
          <w:sz w:val="23"/>
          <w:szCs w:val="23"/>
        </w:rPr>
        <w:t>（四）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学术竞赛中</w:t>
      </w: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同年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同一</w:t>
      </w: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系列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赛事取</w:t>
      </w: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一项的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最高分计入，</w:t>
      </w:r>
      <w:r>
        <w:rPr>
          <w:rFonts w:ascii="FZFangSong-Z02" w:hAnsi="FZFangSong-Z02" w:eastAsia="等线" w:cs="FZFangSong-Z02"/>
          <w:b/>
          <w:bCs/>
          <w:kern w:val="0"/>
          <w:sz w:val="23"/>
          <w:szCs w:val="23"/>
        </w:rPr>
        <w:t>不重复加分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；学术竞赛及科研和论文类设最高分限制，不得突破最高分。</w:t>
      </w:r>
    </w:p>
    <w:p>
      <w:pPr>
        <w:autoSpaceDE w:val="0"/>
        <w:autoSpaceDN w:val="0"/>
        <w:adjustRightInd w:val="0"/>
        <w:jc w:val="left"/>
        <w:rPr>
          <w:rFonts w:ascii="FZFangSong-Z02" w:hAnsi="FZFangSong-Z02" w:eastAsia="等线" w:cs="FZFangSong-Z02"/>
          <w:b/>
          <w:bCs/>
          <w:kern w:val="0"/>
          <w:sz w:val="23"/>
          <w:szCs w:val="23"/>
        </w:rPr>
      </w:pPr>
      <w:r>
        <w:rPr>
          <w:rFonts w:ascii="FZFangSong-Z02" w:hAnsi="FZFangSong-Z02" w:eastAsia="等线" w:cs="FZFangSong-Z02"/>
          <w:b/>
          <w:bCs/>
          <w:kern w:val="0"/>
          <w:sz w:val="23"/>
          <w:szCs w:val="23"/>
        </w:rPr>
        <w:t>二、关于论文</w:t>
      </w:r>
      <w:r>
        <w:rPr>
          <w:rFonts w:hint="eastAsia" w:ascii="FZFangSong-Z02" w:hAnsi="FZFangSong-Z02" w:eastAsia="等线" w:cs="FZFangSong-Z02"/>
          <w:b/>
          <w:bCs/>
          <w:kern w:val="0"/>
          <w:sz w:val="23"/>
          <w:szCs w:val="23"/>
        </w:rPr>
        <w:t>和项目</w:t>
      </w:r>
      <w:r>
        <w:rPr>
          <w:rFonts w:ascii="FZFangSong-Z02" w:hAnsi="FZFangSong-Z02" w:eastAsia="等线" w:cs="FZFangSong-Z02"/>
          <w:b/>
          <w:bCs/>
          <w:kern w:val="0"/>
          <w:sz w:val="23"/>
          <w:szCs w:val="23"/>
        </w:rPr>
        <w:t>类：</w:t>
      </w:r>
    </w:p>
    <w:p>
      <w:pPr>
        <w:autoSpaceDE w:val="0"/>
        <w:autoSpaceDN w:val="0"/>
        <w:adjustRightInd w:val="0"/>
        <w:jc w:val="left"/>
        <w:rPr>
          <w:rFonts w:ascii="FZFangSong-Z02" w:hAnsi="FZFangSong-Z02" w:eastAsia="等线" w:cs="FZFangSong-Z02"/>
          <w:kern w:val="0"/>
          <w:sz w:val="23"/>
          <w:szCs w:val="23"/>
        </w:rPr>
      </w:pP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（一）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表中所列论文类核心期刊文章指在校期间以</w:t>
      </w:r>
      <w:r>
        <w:rPr>
          <w:rFonts w:ascii="FZFangSong-Z02" w:hAnsi="FZFangSong-Z02" w:eastAsia="等线" w:cs="FZFangSong-Z02"/>
          <w:b/>
          <w:bCs/>
          <w:kern w:val="0"/>
          <w:sz w:val="23"/>
          <w:szCs w:val="23"/>
        </w:rPr>
        <w:t>第一作者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和</w:t>
      </w:r>
      <w:r>
        <w:rPr>
          <w:rFonts w:hint="eastAsia" w:ascii="FZFangSong-Z02" w:hAnsi="FZFangSong-Z02" w:eastAsia="等线" w:cs="FZFangSong-Z02"/>
          <w:b/>
          <w:bCs/>
          <w:kern w:val="0"/>
          <w:sz w:val="23"/>
          <w:szCs w:val="23"/>
        </w:rPr>
        <w:t>四川外国语</w:t>
      </w:r>
      <w:r>
        <w:rPr>
          <w:rFonts w:ascii="FZFangSong-Z02" w:hAnsi="FZFangSong-Z02" w:eastAsia="等线" w:cs="FZFangSong-Z02"/>
          <w:b/>
          <w:bCs/>
          <w:kern w:val="0"/>
          <w:sz w:val="23"/>
          <w:szCs w:val="23"/>
        </w:rPr>
        <w:t>大学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为署名单位</w:t>
      </w: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。</w:t>
      </w:r>
      <w:r>
        <w:rPr>
          <w:rFonts w:hint="eastAsia" w:ascii="FZFangSong-Z02" w:hAnsi="FZFangSong-Z02" w:eastAsia="等线" w:cs="FZFangSong-Z02"/>
          <w:b/>
          <w:kern w:val="0"/>
          <w:sz w:val="23"/>
          <w:szCs w:val="23"/>
        </w:rPr>
        <w:t>项目必须结题，论文须正式发表。</w:t>
      </w:r>
    </w:p>
    <w:p>
      <w:pPr>
        <w:autoSpaceDE w:val="0"/>
        <w:autoSpaceDN w:val="0"/>
        <w:adjustRightInd w:val="0"/>
        <w:jc w:val="left"/>
        <w:rPr>
          <w:rFonts w:ascii="FZFangSong-Z02" w:hAnsi="FZFangSong-Z02" w:eastAsia="等线" w:cs="FZFangSong-Z02"/>
          <w:b/>
          <w:bCs/>
          <w:kern w:val="0"/>
          <w:sz w:val="23"/>
          <w:szCs w:val="23"/>
        </w:rPr>
      </w:pP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（二）</w:t>
      </w:r>
      <w:r>
        <w:rPr>
          <w:rFonts w:hint="eastAsia" w:ascii="FZFangSong-Z02" w:hAnsi="FZFangSong-Z02" w:eastAsia="等线" w:cs="FZFangSong-Z02"/>
          <w:b/>
          <w:bCs/>
          <w:kern w:val="0"/>
          <w:sz w:val="23"/>
          <w:szCs w:val="23"/>
        </w:rPr>
        <w:t>论文A类成果</w:t>
      </w: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（40分）</w:t>
      </w:r>
      <w:r>
        <w:rPr>
          <w:rFonts w:hint="eastAsia" w:ascii="FZFangSong-Z02" w:hAnsi="FZFangSong-Z02" w:eastAsia="等线" w:cs="FZFangSong-Z02"/>
          <w:b/>
          <w:bCs/>
          <w:kern w:val="0"/>
          <w:sz w:val="23"/>
          <w:szCs w:val="23"/>
        </w:rPr>
        <w:t>：</w:t>
      </w:r>
    </w:p>
    <w:p>
      <w:pPr>
        <w:autoSpaceDE w:val="0"/>
        <w:autoSpaceDN w:val="0"/>
        <w:adjustRightInd w:val="0"/>
        <w:jc w:val="left"/>
        <w:rPr>
          <w:rFonts w:ascii="FZFangSong-Z02" w:hAnsi="FZFangSong-Z02" w:eastAsia="等线" w:cs="FZFangSong-Z02"/>
          <w:kern w:val="0"/>
          <w:sz w:val="23"/>
          <w:szCs w:val="23"/>
        </w:rPr>
      </w:pP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1.在《中国社会科学》（中英文版）、《中国科学》（中英文版）、《科学通报》（中英文版）等期刊上发表的学术论文。</w:t>
      </w:r>
    </w:p>
    <w:p>
      <w:pPr>
        <w:autoSpaceDE w:val="0"/>
        <w:autoSpaceDN w:val="0"/>
        <w:adjustRightInd w:val="0"/>
        <w:jc w:val="left"/>
        <w:rPr>
          <w:rFonts w:ascii="FZFangSong-Z02" w:hAnsi="FZFangSong-Z02" w:eastAsia="等线" w:cs="FZFangSong-Z02"/>
          <w:kern w:val="0"/>
          <w:sz w:val="23"/>
          <w:szCs w:val="23"/>
        </w:rPr>
      </w:pP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2.被</w:t>
      </w:r>
      <w:r>
        <w:rPr>
          <w:rFonts w:ascii="Times New Roman" w:hAnsi="Times New Roman" w:eastAsia="等线" w:cs="Times New Roman"/>
          <w:kern w:val="0"/>
          <w:sz w:val="23"/>
          <w:szCs w:val="23"/>
        </w:rPr>
        <w:t>SCI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、</w:t>
      </w:r>
      <w:r>
        <w:rPr>
          <w:rFonts w:ascii="Times New Roman" w:hAnsi="Times New Roman" w:eastAsia="等线" w:cs="Times New Roman"/>
          <w:kern w:val="0"/>
          <w:sz w:val="23"/>
          <w:szCs w:val="23"/>
        </w:rPr>
        <w:t>SSCI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收录</w:t>
      </w: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的一区、二区期刊论文（SSCI采用当年ISI发布的《期刊引用报告（JCR）》中的分区标准，SCI采用当年中国科学院文献情报中心公布的JCR-SCI期刊分区标准，下同）。</w:t>
      </w:r>
    </w:p>
    <w:p>
      <w:pPr>
        <w:autoSpaceDE w:val="0"/>
        <w:autoSpaceDN w:val="0"/>
        <w:adjustRightInd w:val="0"/>
        <w:jc w:val="left"/>
        <w:rPr>
          <w:rFonts w:ascii="FZFangSong-Z02" w:hAnsi="FZFangSong-Z02" w:eastAsia="等线" w:cs="FZFangSong-Z02"/>
          <w:kern w:val="0"/>
          <w:sz w:val="23"/>
          <w:szCs w:val="23"/>
        </w:rPr>
      </w:pP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3.被A&amp;HCI收录的期刊论文。</w:t>
      </w:r>
    </w:p>
    <w:p>
      <w:pPr>
        <w:autoSpaceDE w:val="0"/>
        <w:autoSpaceDN w:val="0"/>
        <w:adjustRightInd w:val="0"/>
        <w:jc w:val="left"/>
        <w:rPr>
          <w:rFonts w:ascii="FZFangSong-Z02" w:hAnsi="FZFangSong-Z02" w:eastAsia="等线" w:cs="FZFangSong-Z02"/>
          <w:kern w:val="0"/>
          <w:sz w:val="23"/>
          <w:szCs w:val="23"/>
        </w:rPr>
      </w:pP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（三）</w:t>
      </w:r>
      <w:r>
        <w:rPr>
          <w:rFonts w:hint="eastAsia" w:ascii="FZFangSong-Z02" w:hAnsi="FZFangSong-Z02" w:eastAsia="等线" w:cs="FZFangSong-Z02"/>
          <w:b/>
          <w:bCs/>
          <w:kern w:val="0"/>
          <w:sz w:val="23"/>
          <w:szCs w:val="23"/>
        </w:rPr>
        <w:t>论文B类成果（35分）：</w:t>
      </w: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被</w:t>
      </w:r>
      <w:r>
        <w:rPr>
          <w:rFonts w:ascii="Times New Roman" w:hAnsi="Times New Roman" w:eastAsia="等线" w:cs="Times New Roman"/>
          <w:kern w:val="0"/>
          <w:sz w:val="23"/>
          <w:szCs w:val="23"/>
        </w:rPr>
        <w:t>SCI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、</w:t>
      </w:r>
      <w:r>
        <w:rPr>
          <w:rFonts w:ascii="Times New Roman" w:hAnsi="Times New Roman" w:eastAsia="等线" w:cs="Times New Roman"/>
          <w:kern w:val="0"/>
          <w:sz w:val="23"/>
          <w:szCs w:val="23"/>
        </w:rPr>
        <w:t>SSCI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收录</w:t>
      </w: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的三区、四区期刊论文。</w:t>
      </w:r>
    </w:p>
    <w:p>
      <w:pPr>
        <w:autoSpaceDE w:val="0"/>
        <w:autoSpaceDN w:val="0"/>
        <w:adjustRightInd w:val="0"/>
        <w:jc w:val="left"/>
        <w:rPr>
          <w:rFonts w:ascii="FZFangSong-Z02" w:hAnsi="FZFangSong-Z02" w:eastAsia="等线" w:cs="FZFangSong-Z02"/>
          <w:b/>
          <w:bCs/>
          <w:kern w:val="0"/>
          <w:sz w:val="23"/>
          <w:szCs w:val="23"/>
        </w:rPr>
      </w:pP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（四）</w:t>
      </w:r>
      <w:r>
        <w:rPr>
          <w:rFonts w:hint="eastAsia" w:ascii="FZFangSong-Z02" w:hAnsi="FZFangSong-Z02" w:eastAsia="等线" w:cs="FZFangSong-Z02"/>
          <w:b/>
          <w:bCs/>
          <w:kern w:val="0"/>
          <w:sz w:val="23"/>
          <w:szCs w:val="23"/>
        </w:rPr>
        <w:t>论文C类成果：</w:t>
      </w:r>
    </w:p>
    <w:p>
      <w:pPr>
        <w:autoSpaceDE w:val="0"/>
        <w:autoSpaceDN w:val="0"/>
        <w:adjustRightInd w:val="0"/>
        <w:jc w:val="left"/>
        <w:rPr>
          <w:rFonts w:ascii="FZFangSong-Z02" w:hAnsi="FZFangSong-Z02" w:eastAsia="等线" w:cs="FZFangSong-Z02"/>
          <w:kern w:val="0"/>
          <w:sz w:val="23"/>
          <w:szCs w:val="23"/>
        </w:rPr>
      </w:pP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1.在CSSCI来源期刊（不含扩展版）与集刊、CSCD核心库（不含扩展版）来源期刊上发表的学术论文</w:t>
      </w:r>
      <w:r>
        <w:rPr>
          <w:rFonts w:hint="eastAsia" w:ascii="FZFangSong-Z02" w:hAnsi="FZFangSong-Z02" w:eastAsia="等线" w:cs="FZFangSong-Z02"/>
          <w:b/>
          <w:bCs/>
          <w:kern w:val="0"/>
          <w:sz w:val="23"/>
          <w:szCs w:val="23"/>
        </w:rPr>
        <w:t>（30分）</w:t>
      </w: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。</w:t>
      </w:r>
    </w:p>
    <w:p>
      <w:pPr>
        <w:autoSpaceDE w:val="0"/>
        <w:autoSpaceDN w:val="0"/>
        <w:adjustRightInd w:val="0"/>
        <w:jc w:val="left"/>
        <w:rPr>
          <w:rFonts w:ascii="FZFangSong-Z02" w:hAnsi="FZFangSong-Z02" w:eastAsia="等线" w:cs="FZFangSong-Z02"/>
          <w:kern w:val="0"/>
          <w:sz w:val="23"/>
          <w:szCs w:val="23"/>
        </w:rPr>
      </w:pP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2.在CSSCI来源期刊扩展版、CSCD核心库扩展版来源期刊上发表的学术论文；被工程索引核心版（EI Compendex）收录的期刊论文</w:t>
      </w:r>
      <w:r>
        <w:rPr>
          <w:rFonts w:hint="eastAsia" w:ascii="FZFangSong-Z02" w:hAnsi="FZFangSong-Z02" w:eastAsia="等线" w:cs="FZFangSong-Z02"/>
          <w:b/>
          <w:bCs/>
          <w:kern w:val="0"/>
          <w:sz w:val="23"/>
          <w:szCs w:val="23"/>
        </w:rPr>
        <w:t>（25分）。</w:t>
      </w:r>
    </w:p>
    <w:p>
      <w:pPr>
        <w:autoSpaceDE w:val="0"/>
        <w:autoSpaceDN w:val="0"/>
        <w:adjustRightInd w:val="0"/>
        <w:jc w:val="left"/>
        <w:rPr>
          <w:rFonts w:ascii="FZFangSong-Z02" w:hAnsi="FZFangSong-Z02" w:eastAsia="等线" w:cs="FZFangSong-Z02"/>
          <w:kern w:val="0"/>
          <w:sz w:val="23"/>
          <w:szCs w:val="23"/>
          <w:highlight w:val="yellow"/>
        </w:rPr>
      </w:pP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3.在北图中文核心期刊上发表的学术论文</w:t>
      </w:r>
      <w:r>
        <w:rPr>
          <w:rFonts w:hint="eastAsia" w:ascii="FZFangSong-Z02" w:hAnsi="FZFangSong-Z02" w:eastAsia="等线" w:cs="FZFangSong-Z02"/>
          <w:b/>
          <w:bCs/>
          <w:kern w:val="0"/>
          <w:sz w:val="23"/>
          <w:szCs w:val="23"/>
        </w:rPr>
        <w:t>（20分）</w:t>
      </w: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。</w:t>
      </w:r>
    </w:p>
    <w:p>
      <w:pPr>
        <w:autoSpaceDE w:val="0"/>
        <w:autoSpaceDN w:val="0"/>
        <w:adjustRightInd w:val="0"/>
        <w:jc w:val="left"/>
        <w:rPr>
          <w:rFonts w:ascii="FZFangSong-Z02" w:hAnsi="FZFangSong-Z02" w:eastAsia="等线" w:cs="FZFangSong-Z02"/>
          <w:kern w:val="0"/>
          <w:sz w:val="23"/>
          <w:szCs w:val="23"/>
        </w:rPr>
      </w:pP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（五）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学院根据开办专业的学科特点，组织相关领域专家，依据学生发表论文、科研成果及参加项目的级别和重要性核定加分，其分值不得高于规定限额。</w:t>
      </w:r>
    </w:p>
    <w:p>
      <w:pPr>
        <w:autoSpaceDE w:val="0"/>
        <w:autoSpaceDN w:val="0"/>
        <w:adjustRightInd w:val="0"/>
        <w:jc w:val="left"/>
        <w:rPr>
          <w:rFonts w:ascii="FZFangSong-Z02" w:hAnsi="FZFangSong-Z02" w:eastAsia="等线" w:cs="FZFangSong-Z02"/>
          <w:b/>
          <w:bCs/>
          <w:kern w:val="0"/>
          <w:sz w:val="23"/>
          <w:szCs w:val="23"/>
        </w:rPr>
      </w:pPr>
      <w:r>
        <w:rPr>
          <w:rFonts w:ascii="FZFangSong-Z02" w:hAnsi="FZFangSong-Z02" w:eastAsia="等线" w:cs="FZFangSong-Z02"/>
          <w:b/>
          <w:bCs/>
          <w:kern w:val="0"/>
          <w:sz w:val="23"/>
          <w:szCs w:val="23"/>
        </w:rPr>
        <w:t>三、志愿服务时长限我校在读期间完成</w:t>
      </w:r>
      <w:r>
        <w:rPr>
          <w:rFonts w:hint="eastAsia" w:ascii="FZFangSong-Z02" w:hAnsi="FZFangSong-Z02" w:eastAsia="等线" w:cs="FZFangSong-Z02"/>
          <w:b/>
          <w:bCs/>
          <w:kern w:val="0"/>
          <w:sz w:val="23"/>
          <w:szCs w:val="23"/>
        </w:rPr>
        <w:t>，且为无偿服务，并须经学院或学校同意</w:t>
      </w:r>
      <w:r>
        <w:rPr>
          <w:rFonts w:ascii="FZFangSong-Z02" w:hAnsi="FZFangSong-Z02" w:eastAsia="等线" w:cs="FZFangSong-Z02"/>
          <w:b/>
          <w:bCs/>
          <w:kern w:val="0"/>
          <w:sz w:val="23"/>
          <w:szCs w:val="23"/>
        </w:rPr>
        <w:t>。</w:t>
      </w:r>
    </w:p>
    <w:p>
      <w:pPr>
        <w:autoSpaceDE w:val="0"/>
        <w:autoSpaceDN w:val="0"/>
        <w:adjustRightInd w:val="0"/>
        <w:jc w:val="left"/>
        <w:rPr>
          <w:rFonts w:ascii="FZFangSong-Z02" w:hAnsi="FZFangSong-Z02" w:eastAsia="等线" w:cs="FZFangSong-Z02"/>
          <w:b/>
          <w:bCs/>
          <w:kern w:val="0"/>
          <w:sz w:val="23"/>
          <w:szCs w:val="23"/>
        </w:rPr>
      </w:pPr>
      <w:r>
        <w:rPr>
          <w:rFonts w:hint="eastAsia" w:ascii="FZFangSong-Z02" w:hAnsi="FZFangSong-Z02" w:eastAsia="等线" w:cs="FZFangSong-Z02"/>
          <w:b/>
          <w:bCs/>
          <w:kern w:val="0"/>
          <w:sz w:val="23"/>
          <w:szCs w:val="23"/>
        </w:rPr>
        <w:t>四、</w:t>
      </w:r>
      <w:r>
        <w:rPr>
          <w:rFonts w:ascii="FZFangSong-Z02" w:hAnsi="FZFangSong-Z02" w:eastAsia="等线" w:cs="FZFangSong-Z02"/>
          <w:b/>
          <w:bCs/>
          <w:kern w:val="0"/>
          <w:sz w:val="23"/>
          <w:szCs w:val="23"/>
        </w:rPr>
        <w:t>国际组织</w:t>
      </w:r>
      <w:r>
        <w:rPr>
          <w:rFonts w:hint="eastAsia" w:ascii="FZFangSong-Z02" w:hAnsi="FZFangSong-Z02" w:eastAsia="等线" w:cs="FZFangSong-Z02"/>
          <w:b/>
          <w:bCs/>
          <w:kern w:val="0"/>
          <w:sz w:val="23"/>
          <w:szCs w:val="23"/>
        </w:rPr>
        <w:t>：</w:t>
      </w:r>
    </w:p>
    <w:p>
      <w:pPr>
        <w:autoSpaceDE w:val="0"/>
        <w:autoSpaceDN w:val="0"/>
        <w:adjustRightInd w:val="0"/>
        <w:jc w:val="left"/>
        <w:rPr>
          <w:rFonts w:ascii="FZFangSong-Z02" w:hAnsi="FZFangSong-Z02" w:eastAsia="等线" w:cs="FZFangSong-Z02"/>
          <w:kern w:val="0"/>
          <w:sz w:val="23"/>
          <w:szCs w:val="23"/>
        </w:rPr>
      </w:pP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（一）经学校同意参加的国际组织。</w:t>
      </w:r>
    </w:p>
    <w:p>
      <w:pPr>
        <w:autoSpaceDE w:val="0"/>
        <w:autoSpaceDN w:val="0"/>
        <w:adjustRightInd w:val="0"/>
        <w:jc w:val="left"/>
        <w:rPr>
          <w:rFonts w:ascii="FZFangSong-Z02" w:hAnsi="FZFangSong-Z02" w:eastAsia="等线" w:cs="FZFangSong-Z02"/>
          <w:kern w:val="0"/>
          <w:sz w:val="23"/>
          <w:szCs w:val="23"/>
        </w:rPr>
      </w:pP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（二）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A类为全球性国际组织，如联合国(United Nations)及下属机构、世界卫生组织(WHO)、世界贸易组织(WTO)等</w:t>
      </w: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。</w:t>
      </w:r>
    </w:p>
    <w:p>
      <w:pPr>
        <w:autoSpaceDE w:val="0"/>
        <w:autoSpaceDN w:val="0"/>
        <w:adjustRightInd w:val="0"/>
        <w:jc w:val="left"/>
        <w:rPr>
          <w:rFonts w:ascii="FZFangSong-Z02" w:hAnsi="FZFangSong-Z02" w:eastAsia="等线" w:cs="FZFangSong-Z02"/>
          <w:kern w:val="0"/>
          <w:sz w:val="23"/>
          <w:szCs w:val="23"/>
        </w:rPr>
      </w:pP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（三）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B类为区域性国际组织，如亚太经济合作组织(APEC)、欧洲联盟(EU)等。</w:t>
      </w:r>
    </w:p>
    <w:p>
      <w:pPr>
        <w:autoSpaceDE w:val="0"/>
        <w:autoSpaceDN w:val="0"/>
        <w:adjustRightInd w:val="0"/>
        <w:jc w:val="left"/>
        <w:rPr>
          <w:rFonts w:ascii="FZFangSong-Z02" w:hAnsi="FZFangSong-Z02" w:eastAsia="等线" w:cs="FZFangSong-Z02"/>
          <w:kern w:val="0"/>
          <w:sz w:val="23"/>
          <w:szCs w:val="23"/>
        </w:rPr>
      </w:pPr>
      <w:r>
        <w:rPr>
          <w:rFonts w:hint="eastAsia" w:ascii="FZFangSong-Z02" w:hAnsi="FZFangSong-Z02" w:eastAsia="等线" w:cs="FZFangSong-Z02"/>
          <w:b/>
          <w:bCs/>
          <w:kern w:val="0"/>
          <w:sz w:val="23"/>
          <w:szCs w:val="23"/>
        </w:rPr>
        <w:t>五</w:t>
      </w:r>
      <w:r>
        <w:rPr>
          <w:rFonts w:ascii="FZFangSong-Z02" w:hAnsi="FZFangSong-Z02" w:eastAsia="等线" w:cs="FZFangSong-Z02"/>
          <w:b/>
          <w:bCs/>
          <w:kern w:val="0"/>
          <w:sz w:val="23"/>
          <w:szCs w:val="23"/>
        </w:rPr>
        <w:t>、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社会</w:t>
      </w:r>
      <w:r>
        <w:rPr>
          <w:rFonts w:hint="eastAsia" w:ascii="FZFangSong-Z02" w:hAnsi="FZFangSong-Z02" w:eastAsia="等线" w:cs="FZFangSong-Z02"/>
          <w:kern w:val="0"/>
          <w:sz w:val="23"/>
          <w:szCs w:val="23"/>
        </w:rPr>
        <w:t>实践</w:t>
      </w:r>
      <w:r>
        <w:rPr>
          <w:rFonts w:ascii="FZFangSong-Z02" w:hAnsi="FZFangSong-Z02" w:eastAsia="等线" w:cs="FZFangSong-Z02"/>
          <w:kern w:val="0"/>
          <w:sz w:val="23"/>
          <w:szCs w:val="23"/>
        </w:rPr>
        <w:t>奖、文艺项目奖、体育项目奖各取标志性项目一项计入加分。</w:t>
      </w:r>
    </w:p>
    <w:p>
      <w:pPr>
        <w:rPr>
          <w:rFonts w:ascii="等线" w:hAnsi="等线" w:eastAsia="等线" w:cs="Times New Roman"/>
          <w:bCs/>
          <w:sz w:val="23"/>
          <w:szCs w:val="23"/>
        </w:rPr>
      </w:pPr>
      <w:r>
        <w:rPr>
          <w:rFonts w:hint="eastAsia" w:ascii="等线" w:hAnsi="等线" w:eastAsia="等线" w:cs="Times New Roman"/>
          <w:b/>
          <w:bCs/>
          <w:sz w:val="23"/>
          <w:szCs w:val="23"/>
        </w:rPr>
        <w:t>六、</w:t>
      </w:r>
      <w:r>
        <w:rPr>
          <w:rFonts w:hint="eastAsia" w:ascii="等线" w:hAnsi="等线" w:eastAsia="等线" w:cs="Times New Roman"/>
          <w:bCs/>
          <w:sz w:val="23"/>
          <w:szCs w:val="23"/>
        </w:rPr>
        <w:t>学术竞赛或项目类若以团队形式获奖，按照以下比例分配相应加分：</w:t>
      </w:r>
    </w:p>
    <w:p>
      <w:pPr>
        <w:numPr>
          <w:ilvl w:val="0"/>
          <w:numId w:val="1"/>
        </w:numPr>
        <w:ind w:left="420" w:hanging="420"/>
        <w:rPr>
          <w:rFonts w:ascii="等线" w:hAnsi="等线" w:eastAsia="等线" w:cs="Times New Roman"/>
        </w:rPr>
      </w:pPr>
      <w:r>
        <w:rPr>
          <w:rFonts w:hint="eastAsia" w:ascii="等线" w:hAnsi="等线" w:eastAsia="等线" w:cs="Times New Roman"/>
          <w:bCs/>
          <w:sz w:val="23"/>
          <w:szCs w:val="23"/>
        </w:rPr>
        <w:t>团队共2人，第一人</w:t>
      </w:r>
      <w:r>
        <w:rPr>
          <w:rFonts w:ascii="等线" w:hAnsi="等线" w:eastAsia="等线" w:cs="Times New Roman"/>
          <w:bCs/>
          <w:sz w:val="23"/>
          <w:szCs w:val="23"/>
        </w:rPr>
        <w:t>/主持人</w:t>
      </w:r>
      <w:r>
        <w:rPr>
          <w:rFonts w:hint="eastAsia" w:ascii="等线" w:hAnsi="等线" w:eastAsia="等线" w:cs="Times New Roman"/>
          <w:bCs/>
          <w:sz w:val="23"/>
          <w:szCs w:val="23"/>
        </w:rPr>
        <w:t>占6</w:t>
      </w:r>
      <w:r>
        <w:rPr>
          <w:rFonts w:ascii="等线" w:hAnsi="等线" w:eastAsia="等线" w:cs="Times New Roman"/>
          <w:bCs/>
          <w:sz w:val="23"/>
          <w:szCs w:val="23"/>
        </w:rPr>
        <w:t>0%</w:t>
      </w:r>
      <w:r>
        <w:rPr>
          <w:rFonts w:hint="eastAsia" w:ascii="等线" w:hAnsi="等线" w:eastAsia="等线" w:cs="Times New Roman"/>
          <w:bCs/>
          <w:sz w:val="23"/>
          <w:szCs w:val="23"/>
        </w:rPr>
        <w:t>，第二人占4</w:t>
      </w:r>
      <w:r>
        <w:rPr>
          <w:rFonts w:ascii="等线" w:hAnsi="等线" w:eastAsia="等线" w:cs="Times New Roman"/>
          <w:bCs/>
          <w:sz w:val="23"/>
          <w:szCs w:val="23"/>
        </w:rPr>
        <w:t>0%</w:t>
      </w:r>
      <w:r>
        <w:rPr>
          <w:rFonts w:hint="eastAsia" w:ascii="等线" w:hAnsi="等线" w:eastAsia="等线" w:cs="Times New Roman"/>
          <w:bCs/>
          <w:sz w:val="23"/>
          <w:szCs w:val="23"/>
        </w:rPr>
        <w:t>。</w:t>
      </w:r>
    </w:p>
    <w:p>
      <w:pPr>
        <w:numPr>
          <w:ilvl w:val="0"/>
          <w:numId w:val="1"/>
        </w:numPr>
        <w:ind w:left="420" w:hanging="420"/>
        <w:rPr>
          <w:rFonts w:ascii="等线" w:hAnsi="等线" w:eastAsia="等线" w:cs="Times New Roman"/>
        </w:rPr>
      </w:pPr>
      <w:r>
        <w:rPr>
          <w:rFonts w:hint="eastAsia" w:ascii="等线" w:hAnsi="等线" w:eastAsia="等线" w:cs="Times New Roman"/>
          <w:bCs/>
          <w:sz w:val="23"/>
          <w:szCs w:val="23"/>
        </w:rPr>
        <w:t>团队共3人，第一人/主持人占</w:t>
      </w:r>
      <w:r>
        <w:rPr>
          <w:rFonts w:ascii="等线" w:hAnsi="等线" w:eastAsia="等线" w:cs="Times New Roman"/>
          <w:bCs/>
          <w:sz w:val="23"/>
          <w:szCs w:val="23"/>
        </w:rPr>
        <w:t>50%</w:t>
      </w:r>
      <w:r>
        <w:rPr>
          <w:rFonts w:hint="eastAsia" w:ascii="等线" w:hAnsi="等线" w:eastAsia="等线" w:cs="Times New Roman"/>
          <w:bCs/>
          <w:sz w:val="23"/>
          <w:szCs w:val="23"/>
        </w:rPr>
        <w:t>，第二人占</w:t>
      </w:r>
      <w:r>
        <w:rPr>
          <w:rFonts w:ascii="等线" w:hAnsi="等线" w:eastAsia="等线" w:cs="Times New Roman"/>
          <w:bCs/>
          <w:sz w:val="23"/>
          <w:szCs w:val="23"/>
        </w:rPr>
        <w:t>30%</w:t>
      </w:r>
      <w:r>
        <w:rPr>
          <w:rFonts w:hint="eastAsia" w:ascii="等线" w:hAnsi="等线" w:eastAsia="等线" w:cs="Times New Roman"/>
          <w:bCs/>
          <w:sz w:val="23"/>
          <w:szCs w:val="23"/>
        </w:rPr>
        <w:t>，第三人占2</w:t>
      </w:r>
      <w:r>
        <w:rPr>
          <w:rFonts w:ascii="等线" w:hAnsi="等线" w:eastAsia="等线" w:cs="Times New Roman"/>
          <w:bCs/>
          <w:sz w:val="23"/>
          <w:szCs w:val="23"/>
        </w:rPr>
        <w:t>0%</w:t>
      </w:r>
      <w:r>
        <w:rPr>
          <w:rFonts w:hint="eastAsia" w:ascii="等线" w:hAnsi="等线" w:eastAsia="等线" w:cs="Times New Roman"/>
          <w:bCs/>
          <w:sz w:val="23"/>
          <w:szCs w:val="23"/>
        </w:rPr>
        <w:t>。</w:t>
      </w:r>
    </w:p>
    <w:p>
      <w:pPr>
        <w:numPr>
          <w:ilvl w:val="0"/>
          <w:numId w:val="1"/>
        </w:numPr>
        <w:ind w:left="420" w:hanging="420"/>
        <w:rPr>
          <w:rFonts w:ascii="等线" w:hAnsi="等线" w:eastAsia="等线" w:cs="Times New Roman"/>
        </w:rPr>
      </w:pPr>
      <w:r>
        <w:rPr>
          <w:rFonts w:hint="eastAsia" w:ascii="等线" w:hAnsi="等线" w:eastAsia="等线" w:cs="Times New Roman"/>
          <w:bCs/>
          <w:sz w:val="23"/>
          <w:szCs w:val="23"/>
        </w:rPr>
        <w:t>团队共</w:t>
      </w:r>
      <w:r>
        <w:rPr>
          <w:rFonts w:ascii="等线" w:hAnsi="等线" w:eastAsia="等线" w:cs="Times New Roman"/>
          <w:bCs/>
          <w:sz w:val="23"/>
          <w:szCs w:val="23"/>
        </w:rPr>
        <w:t>4</w:t>
      </w:r>
      <w:r>
        <w:rPr>
          <w:rFonts w:hint="eastAsia" w:ascii="等线" w:hAnsi="等线" w:eastAsia="等线" w:cs="Times New Roman"/>
          <w:bCs/>
          <w:sz w:val="23"/>
          <w:szCs w:val="23"/>
        </w:rPr>
        <w:t>人，第一人/主持人占</w:t>
      </w:r>
      <w:r>
        <w:rPr>
          <w:rFonts w:ascii="等线" w:hAnsi="等线" w:eastAsia="等线" w:cs="Times New Roman"/>
          <w:bCs/>
          <w:sz w:val="23"/>
          <w:szCs w:val="23"/>
        </w:rPr>
        <w:t>50%</w:t>
      </w:r>
      <w:r>
        <w:rPr>
          <w:rFonts w:hint="eastAsia" w:ascii="等线" w:hAnsi="等线" w:eastAsia="等线" w:cs="Times New Roman"/>
          <w:bCs/>
          <w:sz w:val="23"/>
          <w:szCs w:val="23"/>
        </w:rPr>
        <w:t>，第二人占</w:t>
      </w:r>
      <w:r>
        <w:rPr>
          <w:rFonts w:ascii="等线" w:hAnsi="等线" w:eastAsia="等线" w:cs="Times New Roman"/>
          <w:bCs/>
          <w:sz w:val="23"/>
          <w:szCs w:val="23"/>
        </w:rPr>
        <w:t>25%</w:t>
      </w:r>
      <w:r>
        <w:rPr>
          <w:rFonts w:hint="eastAsia" w:ascii="等线" w:hAnsi="等线" w:eastAsia="等线" w:cs="Times New Roman"/>
          <w:bCs/>
          <w:sz w:val="23"/>
          <w:szCs w:val="23"/>
        </w:rPr>
        <w:t>，第三人占</w:t>
      </w:r>
      <w:r>
        <w:rPr>
          <w:rFonts w:ascii="等线" w:hAnsi="等线" w:eastAsia="等线" w:cs="Times New Roman"/>
          <w:bCs/>
          <w:sz w:val="23"/>
          <w:szCs w:val="23"/>
        </w:rPr>
        <w:t>15%</w:t>
      </w:r>
      <w:r>
        <w:rPr>
          <w:rFonts w:hint="eastAsia" w:ascii="等线" w:hAnsi="等线" w:eastAsia="等线" w:cs="Times New Roman"/>
          <w:bCs/>
          <w:sz w:val="23"/>
          <w:szCs w:val="23"/>
        </w:rPr>
        <w:t>，第四人占1</w:t>
      </w:r>
      <w:r>
        <w:rPr>
          <w:rFonts w:ascii="等线" w:hAnsi="等线" w:eastAsia="等线" w:cs="Times New Roman"/>
          <w:bCs/>
          <w:sz w:val="23"/>
          <w:szCs w:val="23"/>
        </w:rPr>
        <w:t>0%</w:t>
      </w:r>
      <w:r>
        <w:rPr>
          <w:rFonts w:hint="eastAsia" w:ascii="等线" w:hAnsi="等线" w:eastAsia="等线" w:cs="Times New Roman"/>
          <w:bCs/>
          <w:sz w:val="23"/>
          <w:szCs w:val="23"/>
        </w:rPr>
        <w:t>。</w:t>
      </w:r>
    </w:p>
    <w:p>
      <w:pPr>
        <w:numPr>
          <w:ilvl w:val="0"/>
          <w:numId w:val="1"/>
        </w:numPr>
        <w:ind w:left="420" w:hanging="420"/>
        <w:rPr>
          <w:rFonts w:ascii="等线" w:hAnsi="等线" w:eastAsia="等线" w:cs="Times New Roman"/>
        </w:rPr>
      </w:pPr>
      <w:r>
        <w:rPr>
          <w:rFonts w:hint="eastAsia" w:ascii="等线" w:hAnsi="等线" w:eastAsia="等线" w:cs="Times New Roman"/>
          <w:bCs/>
          <w:sz w:val="23"/>
          <w:szCs w:val="23"/>
        </w:rPr>
        <w:t>团队共</w:t>
      </w:r>
      <w:r>
        <w:rPr>
          <w:rFonts w:ascii="等线" w:hAnsi="等线" w:eastAsia="等线" w:cs="Times New Roman"/>
          <w:bCs/>
          <w:sz w:val="23"/>
          <w:szCs w:val="23"/>
        </w:rPr>
        <w:t>5</w:t>
      </w:r>
      <w:r>
        <w:rPr>
          <w:rFonts w:hint="eastAsia" w:ascii="等线" w:hAnsi="等线" w:eastAsia="等线" w:cs="Times New Roman"/>
          <w:bCs/>
          <w:sz w:val="23"/>
          <w:szCs w:val="23"/>
        </w:rPr>
        <w:t>人，第一人/主持人占</w:t>
      </w:r>
      <w:r>
        <w:rPr>
          <w:rFonts w:ascii="等线" w:hAnsi="等线" w:eastAsia="等线" w:cs="Times New Roman"/>
          <w:bCs/>
          <w:sz w:val="23"/>
          <w:szCs w:val="23"/>
        </w:rPr>
        <w:t>50%</w:t>
      </w:r>
      <w:r>
        <w:rPr>
          <w:rFonts w:hint="eastAsia" w:ascii="等线" w:hAnsi="等线" w:eastAsia="等线" w:cs="Times New Roman"/>
          <w:bCs/>
          <w:sz w:val="23"/>
          <w:szCs w:val="23"/>
        </w:rPr>
        <w:t>，第二人占</w:t>
      </w:r>
      <w:r>
        <w:rPr>
          <w:rFonts w:ascii="等线" w:hAnsi="等线" w:eastAsia="等线" w:cs="Times New Roman"/>
          <w:bCs/>
          <w:sz w:val="23"/>
          <w:szCs w:val="23"/>
        </w:rPr>
        <w:t>20%</w:t>
      </w:r>
      <w:r>
        <w:rPr>
          <w:rFonts w:hint="eastAsia" w:ascii="等线" w:hAnsi="等线" w:eastAsia="等线" w:cs="Times New Roman"/>
          <w:bCs/>
          <w:sz w:val="23"/>
          <w:szCs w:val="23"/>
        </w:rPr>
        <w:t>，第三人占</w:t>
      </w:r>
      <w:r>
        <w:rPr>
          <w:rFonts w:ascii="等线" w:hAnsi="等线" w:eastAsia="等线" w:cs="Times New Roman"/>
          <w:bCs/>
          <w:sz w:val="23"/>
          <w:szCs w:val="23"/>
        </w:rPr>
        <w:t>15%</w:t>
      </w:r>
      <w:r>
        <w:rPr>
          <w:rFonts w:hint="eastAsia" w:ascii="等线" w:hAnsi="等线" w:eastAsia="等线" w:cs="Times New Roman"/>
          <w:bCs/>
          <w:sz w:val="23"/>
          <w:szCs w:val="23"/>
        </w:rPr>
        <w:t>，第四人占1</w:t>
      </w:r>
      <w:r>
        <w:rPr>
          <w:rFonts w:ascii="等线" w:hAnsi="等线" w:eastAsia="等线" w:cs="Times New Roman"/>
          <w:bCs/>
          <w:sz w:val="23"/>
          <w:szCs w:val="23"/>
        </w:rPr>
        <w:t>0%</w:t>
      </w:r>
      <w:r>
        <w:rPr>
          <w:rFonts w:hint="eastAsia" w:ascii="等线" w:hAnsi="等线" w:eastAsia="等线" w:cs="Times New Roman"/>
          <w:bCs/>
          <w:sz w:val="23"/>
          <w:szCs w:val="23"/>
        </w:rPr>
        <w:t>，第五人占5</w:t>
      </w:r>
      <w:r>
        <w:rPr>
          <w:rFonts w:ascii="等线" w:hAnsi="等线" w:eastAsia="等线" w:cs="Times New Roman"/>
          <w:bCs/>
          <w:sz w:val="23"/>
          <w:szCs w:val="23"/>
        </w:rPr>
        <w:t>%</w:t>
      </w:r>
      <w:r>
        <w:rPr>
          <w:rFonts w:hint="eastAsia" w:ascii="等线" w:hAnsi="等线" w:eastAsia="等线" w:cs="Times New Roman"/>
          <w:bCs/>
          <w:sz w:val="23"/>
          <w:szCs w:val="23"/>
        </w:rPr>
        <w:t>。</w:t>
      </w:r>
    </w:p>
    <w:p>
      <w:pPr>
        <w:numPr>
          <w:ilvl w:val="0"/>
          <w:numId w:val="1"/>
        </w:numPr>
        <w:ind w:left="420" w:hanging="420"/>
        <w:rPr>
          <w:rFonts w:ascii="等线" w:hAnsi="等线" w:eastAsia="等线" w:cs="Times New Roman"/>
        </w:rPr>
      </w:pPr>
      <w:r>
        <w:rPr>
          <w:rFonts w:hint="eastAsia" w:ascii="等线" w:hAnsi="等线" w:eastAsia="等线" w:cs="Times New Roman"/>
          <w:bCs/>
          <w:sz w:val="23"/>
          <w:szCs w:val="23"/>
        </w:rPr>
        <w:t>团队超过5人，加分只限排名前五。</w:t>
      </w:r>
    </w:p>
    <w:p>
      <w:pPr>
        <w:numPr>
          <w:ilvl w:val="0"/>
          <w:numId w:val="1"/>
        </w:numPr>
        <w:ind w:left="420" w:hanging="420"/>
        <w:rPr>
          <w:rFonts w:ascii="等线" w:hAnsi="等线" w:eastAsia="等线" w:cs="Times New Roman"/>
        </w:rPr>
      </w:pPr>
      <w:r>
        <w:rPr>
          <w:rFonts w:hint="eastAsia" w:ascii="等线" w:hAnsi="等线" w:eastAsia="等线" w:cs="Times New Roman"/>
          <w:bCs/>
          <w:sz w:val="23"/>
          <w:szCs w:val="23"/>
        </w:rPr>
        <w:t>若团队不分排名，则平均分配相应加分。</w:t>
      </w:r>
    </w:p>
    <w:p>
      <w:pPr>
        <w:widowControl/>
        <w:snapToGrid w:val="0"/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ZFangSong-Z02">
    <w:altName w:val="Calibri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eastAsia="宋体" w:cs="Times New Roman"/>
      </w:rPr>
    </w:pPr>
    <w:r>
      <w:rPr>
        <w:rFonts w:eastAsia="宋体" w:cs="Times New Roman"/>
      </w:rPr>
      <w:fldChar w:fldCharType="begin"/>
    </w:r>
    <w:r>
      <w:rPr>
        <w:rFonts w:eastAsia="宋体" w:cs="Times New Roman"/>
      </w:rPr>
      <w:instrText xml:space="preserve">PAGE   \* MERGEFORMAT</w:instrText>
    </w:r>
    <w:r>
      <w:rPr>
        <w:rFonts w:eastAsia="宋体" w:cs="Times New Roman"/>
      </w:rPr>
      <w:fldChar w:fldCharType="separate"/>
    </w:r>
    <w:r>
      <w:rPr>
        <w:rFonts w:eastAsia="宋体" w:cs="Times New Roman"/>
        <w:lang w:val="zh-CN"/>
      </w:rPr>
      <w:t>8</w:t>
    </w:r>
    <w:r>
      <w:rPr>
        <w:rFonts w:eastAsia="宋体" w:cs="Times New Roman"/>
        <w:lang w:val="zh-CN"/>
      </w:rPr>
      <w:fldChar w:fldCharType="end"/>
    </w:r>
  </w:p>
  <w:p>
    <w:pPr>
      <w:pStyle w:val="2"/>
      <w:rPr>
        <w:rFonts w:eastAsia="宋体" w:cs="Times New Roman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5B7B05"/>
    <w:multiLevelType w:val="multilevel"/>
    <w:tmpl w:val="365B7B05"/>
    <w:lvl w:ilvl="0" w:tentative="0">
      <w:start w:val="1"/>
      <w:numFmt w:val="chineseCountingThousand"/>
      <w:lvlText w:val="(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3YzhlYzUyZWM2YzRiODRlZTM2NGVjMDQ0ZGU3N2QifQ=="/>
  </w:docVars>
  <w:rsids>
    <w:rsidRoot w:val="2F797899"/>
    <w:rsid w:val="2F79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0"/>
      <w:sz w:val="18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2023-09-18T10:07:00Z</dcterms:created>
  <dc:creator>自渡</dc:creator>
  <cp:lastModifiedBy>自渡</cp:lastModifiedBy>
  <dcterms:modified xsi:type="dcterms:W3CDTF">2023-09-18T10:10:43Z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4BB65CCAA3524FBA88A782996CA982D1_11</vt:lpwstr>
  </property>
</Properties>
</file>